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11" w:rsidRPr="008D5F97" w:rsidRDefault="00DD7C2D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022743"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856211" w:rsidRPr="008D5F97">
        <w:rPr>
          <w:rFonts w:ascii="Calibri" w:hAnsi="Calibri" w:cs="Calibri"/>
        </w:rPr>
        <w:t xml:space="preserve">, </w:t>
      </w:r>
      <w:r w:rsidR="00C30A16">
        <w:rPr>
          <w:rFonts w:ascii="Calibri" w:hAnsi="Calibri" w:cs="Calibri"/>
        </w:rPr>
        <w:t>17</w:t>
      </w:r>
      <w:r w:rsidR="00856211" w:rsidRPr="008D5F97">
        <w:rPr>
          <w:rFonts w:ascii="Calibri" w:hAnsi="Calibri" w:cs="Calibri"/>
        </w:rPr>
        <w:t xml:space="preserve">. </w:t>
      </w:r>
      <w:r w:rsidR="00C30A16">
        <w:rPr>
          <w:rFonts w:ascii="Calibri" w:hAnsi="Calibri" w:cs="Calibri"/>
        </w:rPr>
        <w:t>února</w:t>
      </w:r>
      <w:r w:rsidR="00856211" w:rsidRPr="008D5F97">
        <w:rPr>
          <w:rFonts w:ascii="Calibri" w:hAnsi="Calibri" w:cs="Calibri"/>
        </w:rPr>
        <w:t xml:space="preserve"> 20</w:t>
      </w:r>
      <w:r w:rsidR="00C30A16">
        <w:rPr>
          <w:rFonts w:ascii="Calibri" w:hAnsi="Calibri" w:cs="Calibri"/>
        </w:rPr>
        <w:t>21</w:t>
      </w:r>
    </w:p>
    <w:p w:rsidR="00C30A16" w:rsidRDefault="008D5F97" w:rsidP="00DD7C2D">
      <w:pPr>
        <w:ind w:right="-144"/>
        <w:rPr>
          <w:rFonts w:ascii="Times New Roman" w:hAnsi="Times New Roman" w:cs="Times New Roman"/>
          <w:sz w:val="24"/>
          <w:szCs w:val="24"/>
        </w:rPr>
      </w:pPr>
      <w:r w:rsidRPr="00C30A16">
        <w:rPr>
          <w:rFonts w:ascii="Calibri" w:hAnsi="Calibri" w:cs="Calibri"/>
          <w:b/>
          <w:sz w:val="28"/>
          <w:szCs w:val="28"/>
        </w:rPr>
        <w:br/>
      </w:r>
      <w:r w:rsidR="00C30A16" w:rsidRPr="00C30A16">
        <w:rPr>
          <w:rFonts w:ascii="Times New Roman" w:hAnsi="Times New Roman" w:cs="Times New Roman"/>
          <w:b/>
          <w:sz w:val="28"/>
          <w:szCs w:val="28"/>
        </w:rPr>
        <w:br/>
        <w:t xml:space="preserve">Stanovisko k návrhu poslanců ODS Petra </w:t>
      </w:r>
      <w:proofErr w:type="spellStart"/>
      <w:r w:rsidR="00C30A16" w:rsidRPr="00C30A16">
        <w:rPr>
          <w:rFonts w:ascii="Times New Roman" w:hAnsi="Times New Roman" w:cs="Times New Roman"/>
          <w:b/>
          <w:sz w:val="28"/>
          <w:szCs w:val="28"/>
        </w:rPr>
        <w:t>Bendla</w:t>
      </w:r>
      <w:proofErr w:type="spellEnd"/>
      <w:r w:rsidR="00C30A16" w:rsidRPr="00C30A16">
        <w:rPr>
          <w:rFonts w:ascii="Times New Roman" w:hAnsi="Times New Roman" w:cs="Times New Roman"/>
          <w:b/>
          <w:sz w:val="28"/>
          <w:szCs w:val="28"/>
        </w:rPr>
        <w:t xml:space="preserve"> a Jana Zahradníka</w:t>
      </w:r>
    </w:p>
    <w:p w:rsidR="00C30A16" w:rsidRPr="007330C9" w:rsidRDefault="00C30A16" w:rsidP="00C30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330C9">
        <w:rPr>
          <w:rFonts w:ascii="Times New Roman" w:hAnsi="Times New Roman" w:cs="Times New Roman"/>
          <w:sz w:val="24"/>
          <w:szCs w:val="24"/>
        </w:rPr>
        <w:t>ostala se k nám informace, že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0C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0C9">
        <w:rPr>
          <w:rFonts w:ascii="Times New Roman" w:hAnsi="Times New Roman" w:cs="Times New Roman"/>
          <w:sz w:val="24"/>
          <w:szCs w:val="24"/>
        </w:rPr>
        <w:t xml:space="preserve">2021 bude v Zemědělském výboru a Výboru pro životní prostředí projednáván návrh poslanců ODS Petra </w:t>
      </w:r>
      <w:proofErr w:type="spellStart"/>
      <w:r w:rsidRPr="007330C9">
        <w:rPr>
          <w:rFonts w:ascii="Times New Roman" w:hAnsi="Times New Roman" w:cs="Times New Roman"/>
          <w:sz w:val="24"/>
          <w:szCs w:val="24"/>
        </w:rPr>
        <w:t>Bendla</w:t>
      </w:r>
      <w:proofErr w:type="spellEnd"/>
      <w:r w:rsidRPr="007330C9">
        <w:rPr>
          <w:rFonts w:ascii="Times New Roman" w:hAnsi="Times New Roman" w:cs="Times New Roman"/>
          <w:sz w:val="24"/>
          <w:szCs w:val="24"/>
        </w:rPr>
        <w:t xml:space="preserve"> a Jana Zahradníka. Oba poslanci navrhují zrušit v zákoně o ochraně přírody a krajiny důležité ustanovení, která chrání jeskyně před privatizací. </w:t>
      </w:r>
    </w:p>
    <w:p w:rsidR="00C30A16" w:rsidRPr="007330C9" w:rsidRDefault="00C30A16" w:rsidP="00C30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 xml:space="preserve">Dovolujeme si předložit stručnou informaci o současném stavu zajišťování ochrany a provozu zpřístupněných jeskyní v České </w:t>
      </w:r>
      <w:proofErr w:type="gramStart"/>
      <w:r w:rsidRPr="007330C9">
        <w:rPr>
          <w:rFonts w:ascii="Times New Roman" w:hAnsi="Times New Roman" w:cs="Times New Roman"/>
          <w:sz w:val="24"/>
          <w:szCs w:val="24"/>
        </w:rPr>
        <w:t>republice</w:t>
      </w:r>
      <w:r w:rsidR="00DD7C2D">
        <w:rPr>
          <w:rFonts w:ascii="Times New Roman" w:hAnsi="Times New Roman" w:cs="Times New Roman"/>
          <w:sz w:val="24"/>
          <w:szCs w:val="24"/>
        </w:rPr>
        <w:t xml:space="preserve"> </w:t>
      </w:r>
      <w:r w:rsidRPr="007330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0A16" w:rsidRPr="007330C9" w:rsidRDefault="00C30A16" w:rsidP="00C30A16">
      <w:pPr>
        <w:rPr>
          <w:b/>
          <w:sz w:val="24"/>
          <w:szCs w:val="24"/>
        </w:rPr>
      </w:pPr>
    </w:p>
    <w:p w:rsidR="00C30A16" w:rsidRPr="00C30A16" w:rsidRDefault="00C30A16" w:rsidP="00C30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16">
        <w:rPr>
          <w:rFonts w:ascii="Times New Roman" w:hAnsi="Times New Roman" w:cs="Times New Roman"/>
          <w:b/>
          <w:sz w:val="24"/>
          <w:szCs w:val="24"/>
        </w:rPr>
        <w:t>Poznámky k pozměňovacímu návrhu Zákona 114/1992 Sb. O ochraně přírody a krajiny v platném znění projednávanému v Zemědělském výboru a výboru pro životní prostředí PS PČR z pohledu Správy jeskyní České republiky.</w:t>
      </w:r>
    </w:p>
    <w:p w:rsidR="00C30A16" w:rsidRPr="00C30A16" w:rsidRDefault="00C30A16" w:rsidP="00C30A16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Účelem zákona 114/1992 Sb. je za účasti příslušných krajů, obcí, vlastníků a správců pozemků přispět k </w:t>
      </w:r>
      <w:r w:rsidRPr="00C30A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udržení a obnově přírodní rovnováhy v krajině, k ochraně rozmanitostí forem života, přírodních hodnot a krás, k šetrnému hospodaření s přírodními zdroji </w:t>
      </w:r>
      <w:r w:rsidRPr="00C3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vytvořit v souladu s právem Evropských společenství v České republice soustavu Natura 2000. Přitom je nutno zohlednit hospodářské, sociální a kulturní potřeby obyvatel a regionální a místní poměry.</w:t>
      </w:r>
    </w:p>
    <w:p w:rsidR="00C30A16" w:rsidRPr="007330C9" w:rsidRDefault="00C30A16" w:rsidP="00C30A16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0A16">
        <w:rPr>
          <w:rFonts w:ascii="Times New Roman" w:hAnsi="Times New Roman" w:cs="Times New Roman"/>
          <w:sz w:val="24"/>
          <w:szCs w:val="24"/>
        </w:rPr>
        <w:t xml:space="preserve">Pozměňovací návrh výrazně omezuje vliv státu na chráněné objekty s nejvyšším stupněm </w:t>
      </w:r>
      <w:proofErr w:type="gramStart"/>
      <w:r w:rsidRPr="00C30A16">
        <w:rPr>
          <w:rFonts w:ascii="Times New Roman" w:hAnsi="Times New Roman" w:cs="Times New Roman"/>
          <w:sz w:val="24"/>
          <w:szCs w:val="24"/>
        </w:rPr>
        <w:t>ochrany jako</w:t>
      </w:r>
      <w:proofErr w:type="gramEnd"/>
      <w:r w:rsidRPr="00C30A16">
        <w:rPr>
          <w:rFonts w:ascii="Times New Roman" w:hAnsi="Times New Roman" w:cs="Times New Roman"/>
          <w:sz w:val="24"/>
          <w:szCs w:val="24"/>
        </w:rPr>
        <w:t xml:space="preserve"> jsou Národní parky, Národní přírodní rezervace a Národní přírodní památky a Národní přírodní rezervace, které jsou</w:t>
      </w:r>
      <w:r w:rsidRPr="007330C9">
        <w:rPr>
          <w:rFonts w:ascii="Times New Roman" w:hAnsi="Times New Roman" w:cs="Times New Roman"/>
          <w:sz w:val="24"/>
          <w:szCs w:val="24"/>
        </w:rPr>
        <w:t xml:space="preserve"> mnohdy součástí Evropské soustavy natura 2000.</w:t>
      </w:r>
    </w:p>
    <w:p w:rsidR="00C30A16" w:rsidRPr="007330C9" w:rsidRDefault="00C30A16" w:rsidP="00C30A16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>Ministerstvo životního prostředí ve funkci zřizovatele na základě oprávnění daného § 79 odstavce 3 písmeno w) zákona 114/1992 Sb. O ochraně přírody a krajiny zřídilo Správu jeskyní České republiky (SJ ČR), která je státní příspěvkovou organizací s odbornou kvalifikací ve věci ochrany, dokumentace a provozu zpřístupněných jeskyní na území České republiky k 1. 4. 2006.</w:t>
      </w:r>
    </w:p>
    <w:p w:rsidR="00C30A16" w:rsidRPr="007330C9" w:rsidRDefault="00C30A16" w:rsidP="00C30A16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 xml:space="preserve">Tato organizace spravuje v současnosti 14 veřejnosti zpřístupněných jeskyní a 1 jeskyni jako přístupnou pro odborné exkurze. Provádí dokumentaci všech jeskyní na území ČR na ve spolupráci s Agenturou ochrany přírody a krajiny naplňuje registr Jednotná evidence speleologických objektů. Je odbornou organizací, která se podílí na zpracování podkladů pro vyhlašování chráněných </w:t>
      </w:r>
      <w:proofErr w:type="gramStart"/>
      <w:r w:rsidRPr="007330C9">
        <w:rPr>
          <w:rFonts w:ascii="Times New Roman" w:hAnsi="Times New Roman" w:cs="Times New Roman"/>
          <w:sz w:val="24"/>
          <w:szCs w:val="24"/>
        </w:rPr>
        <w:t>území jakož</w:t>
      </w:r>
      <w:proofErr w:type="gramEnd"/>
      <w:r w:rsidRPr="007330C9">
        <w:rPr>
          <w:rFonts w:ascii="Times New Roman" w:hAnsi="Times New Roman" w:cs="Times New Roman"/>
          <w:sz w:val="24"/>
          <w:szCs w:val="24"/>
        </w:rPr>
        <w:t xml:space="preserve"> i na zpracování plánů péče o chráněná území s výskytem speleologických objektů.</w:t>
      </w:r>
    </w:p>
    <w:p w:rsidR="00C30A16" w:rsidRPr="007330C9" w:rsidRDefault="00C30A16" w:rsidP="00C30A16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>SJ ČR je státní příspěvkovou organizací, kdy cca 92 % příjmů tvoří příjmy ze vstupného do jeskyní a cca 8 % tvoří státní příspěvek od zřizovatele. Z uvedeného vyplývá, že případnou privatizací provozů jeskyní stát přijde o významnou část financování této odborné organizace. V případě privatizace pouze některých lukrativních jeskyní by byl vyvinut zvýšený tlak na dofinancování nelukrativních jeskyní ze státního rozpočtu. Zájmem SJČR je ale prezentovat všechny jeskyně jako výchovné objekty péče o přírodu a její ochranu.</w:t>
      </w:r>
    </w:p>
    <w:p w:rsidR="00C30A16" w:rsidRPr="007330C9" w:rsidRDefault="00C30A16" w:rsidP="00C30A16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>Za dobu existence státní péče o jeskyně (Český ústav ochrany přírody, Agentura ochrany přírody a Správa jeskyní České republiky) byly do rekonstrukcí 14 veřejnosti zpřístupněných jeskyní a výstavby provozních objektů vloženy finanční prostředky ve výši více než 300 mil. Kč ze státních prostředků, evropských fondů a vlastních zdrojů SJ ČR.</w:t>
      </w:r>
    </w:p>
    <w:p w:rsidR="00C30A16" w:rsidRPr="007330C9" w:rsidRDefault="00C30A16" w:rsidP="00C30A16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lastRenderedPageBreak/>
        <w:t>V současné době SJ</w:t>
      </w:r>
      <w:r w:rsidR="00DD7C2D">
        <w:rPr>
          <w:rFonts w:ascii="Times New Roman" w:hAnsi="Times New Roman" w:cs="Times New Roman"/>
          <w:sz w:val="24"/>
          <w:szCs w:val="24"/>
        </w:rPr>
        <w:t xml:space="preserve"> </w:t>
      </w:r>
      <w:r w:rsidRPr="007330C9">
        <w:rPr>
          <w:rFonts w:ascii="Times New Roman" w:hAnsi="Times New Roman" w:cs="Times New Roman"/>
          <w:sz w:val="24"/>
          <w:szCs w:val="24"/>
        </w:rPr>
        <w:t xml:space="preserve">ČR jako investor provádí výstavbu provozní budovy a Domu přírody Chráněné krajinné oblasti Českého krasu pro </w:t>
      </w:r>
      <w:proofErr w:type="spellStart"/>
      <w:r w:rsidRPr="007330C9">
        <w:rPr>
          <w:rFonts w:ascii="Times New Roman" w:hAnsi="Times New Roman" w:cs="Times New Roman"/>
          <w:sz w:val="24"/>
          <w:szCs w:val="24"/>
        </w:rPr>
        <w:t>Koněpruské</w:t>
      </w:r>
      <w:proofErr w:type="spellEnd"/>
      <w:r w:rsidRPr="007330C9">
        <w:rPr>
          <w:rFonts w:ascii="Times New Roman" w:hAnsi="Times New Roman" w:cs="Times New Roman"/>
          <w:sz w:val="24"/>
          <w:szCs w:val="24"/>
        </w:rPr>
        <w:t xml:space="preserve"> jeskyně s příspěvkem ze SFŽP ve výši 86,5 mil. Kč a Návštěvnického střediska </w:t>
      </w:r>
      <w:proofErr w:type="spellStart"/>
      <w:r w:rsidRPr="007330C9">
        <w:rPr>
          <w:rFonts w:ascii="Times New Roman" w:hAnsi="Times New Roman" w:cs="Times New Roman"/>
          <w:sz w:val="24"/>
          <w:szCs w:val="24"/>
        </w:rPr>
        <w:t>Chýnovské</w:t>
      </w:r>
      <w:proofErr w:type="spellEnd"/>
      <w:r w:rsidRPr="007330C9">
        <w:rPr>
          <w:rFonts w:ascii="Times New Roman" w:hAnsi="Times New Roman" w:cs="Times New Roman"/>
          <w:sz w:val="24"/>
          <w:szCs w:val="24"/>
        </w:rPr>
        <w:t xml:space="preserve"> jeskyně s expozicí s příspěvkem SFŽP ve výši 17 mil. Kč.</w:t>
      </w:r>
    </w:p>
    <w:p w:rsidR="00C30A16" w:rsidRPr="007330C9" w:rsidRDefault="00C30A16" w:rsidP="00C30A16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 xml:space="preserve">V souvislosti s jeskyněmi je potřeba mít na zřeteli zejména následující fakta. </w:t>
      </w:r>
      <w:r w:rsidRPr="007330C9">
        <w:rPr>
          <w:rFonts w:ascii="Times New Roman" w:hAnsi="Times New Roman" w:cs="Times New Roman"/>
          <w:color w:val="000000"/>
          <w:sz w:val="24"/>
          <w:szCs w:val="24"/>
        </w:rPr>
        <w:t xml:space="preserve">Jeskyně nejsou předmětem vlastnictví, stejně jako např. vzduch či voda a protože jeskyně jsou mimořádně významným a cenným přírodním i památkovým fenoménem, zákon logicky ukládá rozhodovat o jejich ochraně a využívání orgánu ochrany přírody. </w:t>
      </w:r>
    </w:p>
    <w:p w:rsidR="00C30A16" w:rsidRPr="007330C9" w:rsidRDefault="00C30A16" w:rsidP="00C30A16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color w:val="000000"/>
          <w:sz w:val="24"/>
          <w:szCs w:val="24"/>
        </w:rPr>
        <w:t>Jeskyně nejsou součástí pozemku. Pokud by tak bylo, pak většina jeskyní by měla několik vlastníků, v některých případech až několik desítek vlastníků. Proto, mají-li vlastníci pozemků v NPR povinnost přednostně nabídnout prodávané pozemky orgánu ochrany přírody, pak se tato povinnost logicky má vztahovat i na pozemek s jeskyní (rozuměj pozemek s jeskyní takovou, jak je definována v § 10, nikoliv na pozemek, pod kterým někde, kdesi v neznámé hloubce odkudsi a kamsi probíhá jeskyně.) Jedná se tedy v 99 % případů o pozemek s jeskynním vchodem/portálem.</w:t>
      </w:r>
      <w:r w:rsidRPr="007330C9">
        <w:rPr>
          <w:rFonts w:ascii="Times New Roman" w:hAnsi="Times New Roman" w:cs="Times New Roman"/>
          <w:sz w:val="24"/>
          <w:szCs w:val="24"/>
        </w:rPr>
        <w:t xml:space="preserve"> Prolomením částí zákona, které </w:t>
      </w:r>
      <w:proofErr w:type="gramStart"/>
      <w:r w:rsidRPr="007330C9">
        <w:rPr>
          <w:rFonts w:ascii="Times New Roman" w:hAnsi="Times New Roman" w:cs="Times New Roman"/>
          <w:sz w:val="24"/>
          <w:szCs w:val="24"/>
        </w:rPr>
        <w:t>chrání</w:t>
      </w:r>
      <w:proofErr w:type="gramEnd"/>
      <w:r w:rsidRPr="007330C9">
        <w:rPr>
          <w:rFonts w:ascii="Times New Roman" w:hAnsi="Times New Roman" w:cs="Times New Roman"/>
          <w:sz w:val="24"/>
          <w:szCs w:val="24"/>
        </w:rPr>
        <w:t xml:space="preserve"> jeskyně před privatizací </w:t>
      </w:r>
      <w:proofErr w:type="gramStart"/>
      <w:r w:rsidRPr="007330C9">
        <w:rPr>
          <w:rFonts w:ascii="Times New Roman" w:hAnsi="Times New Roman" w:cs="Times New Roman"/>
          <w:sz w:val="24"/>
          <w:szCs w:val="24"/>
        </w:rPr>
        <w:t>dojde</w:t>
      </w:r>
      <w:proofErr w:type="gramEnd"/>
      <w:r w:rsidRPr="007330C9">
        <w:rPr>
          <w:rFonts w:ascii="Times New Roman" w:hAnsi="Times New Roman" w:cs="Times New Roman"/>
          <w:sz w:val="24"/>
          <w:szCs w:val="24"/>
        </w:rPr>
        <w:t xml:space="preserve"> zákonitě k řadě občanskoprávních soudních sporů mezi majiteli pozemků, na kterých se nachází vchody do jeskyní, nebo pozemků nad jeskyněmi a státem.</w:t>
      </w:r>
    </w:p>
    <w:p w:rsidR="00C30A16" w:rsidRPr="007330C9" w:rsidRDefault="00C30A16" w:rsidP="00C30A16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color w:val="000000"/>
          <w:sz w:val="24"/>
          <w:szCs w:val="24"/>
        </w:rPr>
        <w:t xml:space="preserve">Česká republika má v současné době velmi vysoký mezinárodní kredit právě díky organizaci, péči a ochraně jeskyní i jejich zakotvení v právním systému České republiky. Správa jeskyní České republiky je uznávána jako odborná instituce a její pracovníci jsou žádanými odborníky ve světě jako poradci při ochraně, zpřístupňování a péči o jeskyně. Rok 2021 je Mezinárodním rokem krasů a jeskyní a Česká republika je jedním ze signatářů této akce. </w:t>
      </w:r>
    </w:p>
    <w:p w:rsidR="00C30A16" w:rsidRPr="007330C9" w:rsidRDefault="00C30A16" w:rsidP="00C30A16">
      <w:pPr>
        <w:pStyle w:val="Odstavecseseznamem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color w:val="000000"/>
          <w:sz w:val="24"/>
          <w:szCs w:val="24"/>
        </w:rPr>
        <w:t>Přijetí pozměňovacích návrhů by byl výrazný krok zpět a nepochybně by poškodil nejen principy ochrany přírody v České republice, ale i vybudovanou pověst na mezinárodním fóru.</w:t>
      </w:r>
    </w:p>
    <w:p w:rsidR="00C30A16" w:rsidRPr="007330C9" w:rsidRDefault="00C30A16" w:rsidP="00C30A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A16" w:rsidRPr="007330C9" w:rsidRDefault="00C30A16" w:rsidP="00C30A16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>Ing. Lubomír Přibyl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0A16" w:rsidRPr="007330C9" w:rsidRDefault="00C30A16" w:rsidP="00C30A16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>ředitel SJ ČR</w:t>
      </w:r>
    </w:p>
    <w:p w:rsidR="00C30A16" w:rsidRPr="007330C9" w:rsidRDefault="00C30A16" w:rsidP="00C30A16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C30A16" w:rsidRPr="007330C9" w:rsidRDefault="00C30A16" w:rsidP="00C30A16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>Ing. Karel Drbal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0A16" w:rsidRPr="007330C9" w:rsidRDefault="00C30A16" w:rsidP="00C30A16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>odborný náměstek SJ ČR</w:t>
      </w:r>
    </w:p>
    <w:p w:rsidR="00C30A16" w:rsidRPr="007330C9" w:rsidRDefault="00C30A16" w:rsidP="00C30A16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C30A16" w:rsidRPr="007330C9" w:rsidRDefault="00C30A16" w:rsidP="00C30A16">
      <w:pPr>
        <w:spacing w:after="0" w:line="240" w:lineRule="auto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 xml:space="preserve">RNDr. Jaroslav </w:t>
      </w:r>
      <w:proofErr w:type="spellStart"/>
      <w:r w:rsidRPr="007330C9">
        <w:rPr>
          <w:rFonts w:ascii="Times New Roman" w:hAnsi="Times New Roman" w:cs="Times New Roman"/>
          <w:sz w:val="24"/>
          <w:szCs w:val="24"/>
        </w:rPr>
        <w:t>Hromas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30A16" w:rsidRPr="007330C9" w:rsidRDefault="00C30A16" w:rsidP="00C30A16">
      <w:pPr>
        <w:spacing w:after="0" w:line="240" w:lineRule="auto"/>
        <w:ind w:left="709" w:hanging="141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>báňský specialista</w:t>
      </w:r>
    </w:p>
    <w:p w:rsidR="00C30A16" w:rsidRPr="007330C9" w:rsidRDefault="00C30A16" w:rsidP="00C30A16">
      <w:pPr>
        <w:spacing w:after="0" w:line="240" w:lineRule="auto"/>
        <w:ind w:left="709" w:hanging="141"/>
        <w:rPr>
          <w:rFonts w:ascii="Times New Roman" w:hAnsi="Times New Roman" w:cs="Times New Roman"/>
          <w:sz w:val="24"/>
          <w:szCs w:val="24"/>
        </w:rPr>
      </w:pPr>
      <w:r w:rsidRPr="007330C9">
        <w:rPr>
          <w:rFonts w:ascii="Times New Roman" w:hAnsi="Times New Roman" w:cs="Times New Roman"/>
          <w:sz w:val="24"/>
          <w:szCs w:val="24"/>
        </w:rPr>
        <w:t>speleolog</w:t>
      </w:r>
    </w:p>
    <w:p w:rsidR="00C30A16" w:rsidRPr="007330C9" w:rsidRDefault="00C30A16" w:rsidP="00C30A16">
      <w:pPr>
        <w:pStyle w:val="Odstavecseseznamem"/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DD7C2D" w:rsidRDefault="00DD7C2D" w:rsidP="00D8157B">
      <w:pPr>
        <w:spacing w:before="180" w:after="60"/>
        <w:ind w:right="-142"/>
        <w:rPr>
          <w:i/>
          <w:sz w:val="20"/>
          <w:szCs w:val="20"/>
        </w:rPr>
      </w:pPr>
    </w:p>
    <w:p w:rsidR="00DD7C2D" w:rsidRDefault="00DD7C2D" w:rsidP="00D8157B">
      <w:pPr>
        <w:spacing w:before="180" w:after="60"/>
        <w:ind w:right="-142"/>
        <w:rPr>
          <w:i/>
          <w:sz w:val="20"/>
          <w:szCs w:val="20"/>
        </w:rPr>
      </w:pPr>
    </w:p>
    <w:p w:rsidR="00DD7C2D" w:rsidRDefault="00DD7C2D" w:rsidP="00D8157B">
      <w:pPr>
        <w:spacing w:before="180" w:after="60"/>
        <w:ind w:right="-142"/>
        <w:rPr>
          <w:i/>
          <w:sz w:val="20"/>
          <w:szCs w:val="20"/>
        </w:rPr>
      </w:pPr>
    </w:p>
    <w:p w:rsidR="00DD7C2D" w:rsidRDefault="00DD7C2D" w:rsidP="00D8157B">
      <w:pPr>
        <w:spacing w:before="180" w:after="60"/>
        <w:ind w:right="-142"/>
        <w:rPr>
          <w:i/>
          <w:sz w:val="20"/>
          <w:szCs w:val="20"/>
        </w:rPr>
      </w:pPr>
    </w:p>
    <w:p w:rsidR="00DD7C2D" w:rsidRDefault="00DD7C2D" w:rsidP="00D8157B">
      <w:pPr>
        <w:spacing w:before="180" w:after="60"/>
        <w:ind w:right="-142"/>
        <w:rPr>
          <w:i/>
          <w:sz w:val="20"/>
          <w:szCs w:val="20"/>
        </w:rPr>
      </w:pPr>
    </w:p>
    <w:p w:rsidR="00DD7C2D" w:rsidRDefault="00DD7C2D" w:rsidP="00D8157B">
      <w:pPr>
        <w:spacing w:before="180" w:after="60"/>
        <w:ind w:right="-142"/>
        <w:rPr>
          <w:i/>
          <w:sz w:val="20"/>
          <w:szCs w:val="20"/>
        </w:rPr>
      </w:pPr>
    </w:p>
    <w:p w:rsidR="00DD7C2D" w:rsidRDefault="00DD7C2D" w:rsidP="00D8157B">
      <w:pPr>
        <w:spacing w:before="180" w:after="60"/>
        <w:ind w:right="-142"/>
        <w:rPr>
          <w:i/>
          <w:sz w:val="20"/>
          <w:szCs w:val="20"/>
        </w:rPr>
      </w:pPr>
    </w:p>
    <w:p w:rsidR="00DD7C2D" w:rsidRDefault="00DD7C2D" w:rsidP="00D8157B">
      <w:pPr>
        <w:spacing w:before="180" w:after="60"/>
        <w:ind w:right="-142"/>
        <w:rPr>
          <w:i/>
          <w:sz w:val="20"/>
          <w:szCs w:val="20"/>
        </w:rPr>
      </w:pPr>
    </w:p>
    <w:p w:rsidR="00DD7C2D" w:rsidRDefault="00DD7C2D" w:rsidP="00D8157B">
      <w:pPr>
        <w:spacing w:before="180" w:after="60"/>
        <w:ind w:right="-142"/>
        <w:rPr>
          <w:i/>
          <w:sz w:val="20"/>
          <w:szCs w:val="20"/>
        </w:rPr>
      </w:pPr>
    </w:p>
    <w:p w:rsidR="00770720" w:rsidRPr="00C30A16" w:rsidRDefault="00DD7C2D" w:rsidP="00DD7C2D">
      <w:pPr>
        <w:spacing w:before="180" w:after="60"/>
        <w:ind w:right="-142"/>
        <w:rPr>
          <w:i/>
          <w:sz w:val="20"/>
          <w:szCs w:val="20"/>
        </w:rPr>
      </w:pPr>
      <w:r w:rsidRPr="00DD7C2D">
        <w:rPr>
          <w:i/>
          <w:sz w:val="20"/>
          <w:szCs w:val="20"/>
        </w:rPr>
        <w:br/>
        <w:t>Kontakt pro média:</w:t>
      </w:r>
      <w:r>
        <w:rPr>
          <w:i/>
          <w:sz w:val="20"/>
          <w:szCs w:val="20"/>
        </w:rPr>
        <w:br/>
      </w:r>
      <w:r w:rsidR="00BD3201" w:rsidRPr="00C30A16">
        <w:rPr>
          <w:i/>
          <w:sz w:val="20"/>
          <w:szCs w:val="20"/>
        </w:rPr>
        <w:t xml:space="preserve">Mgr. Pavel </w:t>
      </w:r>
      <w:proofErr w:type="spellStart"/>
      <w:r w:rsidR="00BD3201" w:rsidRPr="00C30A16">
        <w:rPr>
          <w:i/>
          <w:sz w:val="20"/>
          <w:szCs w:val="20"/>
        </w:rPr>
        <w:t>Gejdoš</w:t>
      </w:r>
      <w:proofErr w:type="spellEnd"/>
      <w:r w:rsidR="00BD3201" w:rsidRPr="00C30A16">
        <w:rPr>
          <w:i/>
          <w:sz w:val="20"/>
          <w:szCs w:val="20"/>
        </w:rPr>
        <w:t xml:space="preserve">, </w:t>
      </w:r>
      <w:r w:rsidR="00C30A16" w:rsidRPr="00C30A16">
        <w:rPr>
          <w:i/>
          <w:sz w:val="20"/>
          <w:szCs w:val="20"/>
        </w:rPr>
        <w:t>PR</w:t>
      </w:r>
      <w:r w:rsidR="00BD3201" w:rsidRPr="00C30A16">
        <w:rPr>
          <w:i/>
          <w:sz w:val="20"/>
          <w:szCs w:val="20"/>
        </w:rPr>
        <w:t xml:space="preserve"> SJ</w:t>
      </w:r>
      <w:r w:rsidR="001D0484" w:rsidRPr="00C30A16">
        <w:rPr>
          <w:i/>
          <w:sz w:val="20"/>
          <w:szCs w:val="20"/>
        </w:rPr>
        <w:t xml:space="preserve"> </w:t>
      </w:r>
      <w:r w:rsidR="00BD3201" w:rsidRPr="00C30A16">
        <w:rPr>
          <w:i/>
          <w:sz w:val="20"/>
          <w:szCs w:val="20"/>
        </w:rPr>
        <w:t xml:space="preserve">ČR, e-mail: </w:t>
      </w:r>
      <w:hyperlink r:id="rId7" w:history="1">
        <w:r w:rsidR="00BD3201" w:rsidRPr="00C30A16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="00BD3201" w:rsidRPr="00C30A16">
        <w:rPr>
          <w:i/>
          <w:sz w:val="20"/>
          <w:szCs w:val="20"/>
        </w:rPr>
        <w:t>, tel.: 724 678 153</w:t>
      </w:r>
    </w:p>
    <w:sectPr w:rsidR="00770720" w:rsidRPr="00C30A16" w:rsidSect="00BD3201">
      <w:headerReference w:type="first" r:id="rId8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178A30" w15:done="0"/>
  <w15:commentEx w15:paraId="465F3AC7" w15:done="0"/>
  <w15:commentEx w15:paraId="66C72F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4438" w16cex:dateUtc="2020-05-19T09:40:00Z"/>
  <w16cex:commentExtensible w16cex:durableId="226E641D" w16cex:dateUtc="2020-05-19T11:56:00Z"/>
  <w16cex:commentExtensible w16cex:durableId="226E613A" w16cex:dateUtc="2020-05-19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178A30" w16cid:durableId="226E4438"/>
  <w16cid:commentId w16cid:paraId="465F3AC7" w16cid:durableId="226E641D"/>
  <w16cid:commentId w16cid:paraId="66C72FC2" w16cid:durableId="226E61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0D" w:rsidRDefault="00E5670D" w:rsidP="009A7EA8">
      <w:pPr>
        <w:spacing w:after="0" w:line="240" w:lineRule="auto"/>
      </w:pPr>
      <w:r>
        <w:separator/>
      </w:r>
    </w:p>
  </w:endnote>
  <w:endnote w:type="continuationSeparator" w:id="0">
    <w:p w:rsidR="00E5670D" w:rsidRDefault="00E5670D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0D" w:rsidRDefault="00E5670D" w:rsidP="009A7EA8">
      <w:pPr>
        <w:spacing w:after="0" w:line="240" w:lineRule="auto"/>
      </w:pPr>
      <w:r>
        <w:separator/>
      </w:r>
    </w:p>
  </w:footnote>
  <w:footnote w:type="continuationSeparator" w:id="0">
    <w:p w:rsidR="00E5670D" w:rsidRDefault="00E5670D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6BF3"/>
    <w:multiLevelType w:val="hybridMultilevel"/>
    <w:tmpl w:val="09FC8720"/>
    <w:lvl w:ilvl="0" w:tplc="4F54A7C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Šantorová">
    <w15:presenceInfo w15:providerId="AD" w15:userId="S-1-5-21-3355932016-319627500-3471426357-433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9CC"/>
    <w:rsid w:val="000B670D"/>
    <w:rsid w:val="000B7E96"/>
    <w:rsid w:val="000F3D93"/>
    <w:rsid w:val="0010422D"/>
    <w:rsid w:val="00145FF4"/>
    <w:rsid w:val="001D0484"/>
    <w:rsid w:val="001E05EF"/>
    <w:rsid w:val="00204477"/>
    <w:rsid w:val="00232B53"/>
    <w:rsid w:val="0025503F"/>
    <w:rsid w:val="00260AA9"/>
    <w:rsid w:val="002A7790"/>
    <w:rsid w:val="002B2E00"/>
    <w:rsid w:val="002C0652"/>
    <w:rsid w:val="002D568D"/>
    <w:rsid w:val="002E18BA"/>
    <w:rsid w:val="00307F63"/>
    <w:rsid w:val="00332F31"/>
    <w:rsid w:val="003601B0"/>
    <w:rsid w:val="0037452B"/>
    <w:rsid w:val="003C38FB"/>
    <w:rsid w:val="003D081F"/>
    <w:rsid w:val="0042350D"/>
    <w:rsid w:val="00423D59"/>
    <w:rsid w:val="004571F6"/>
    <w:rsid w:val="004635D7"/>
    <w:rsid w:val="004830C8"/>
    <w:rsid w:val="004C469E"/>
    <w:rsid w:val="004D422F"/>
    <w:rsid w:val="004F4D85"/>
    <w:rsid w:val="00514E12"/>
    <w:rsid w:val="00522614"/>
    <w:rsid w:val="00550AC7"/>
    <w:rsid w:val="00565867"/>
    <w:rsid w:val="0060546F"/>
    <w:rsid w:val="0063342D"/>
    <w:rsid w:val="0063474D"/>
    <w:rsid w:val="006921AB"/>
    <w:rsid w:val="006B055A"/>
    <w:rsid w:val="006B3E2D"/>
    <w:rsid w:val="006B79DF"/>
    <w:rsid w:val="006C3596"/>
    <w:rsid w:val="0070140B"/>
    <w:rsid w:val="00702421"/>
    <w:rsid w:val="0072717D"/>
    <w:rsid w:val="00747397"/>
    <w:rsid w:val="00761C90"/>
    <w:rsid w:val="00770720"/>
    <w:rsid w:val="007976DD"/>
    <w:rsid w:val="00797F61"/>
    <w:rsid w:val="007B1753"/>
    <w:rsid w:val="007C3A27"/>
    <w:rsid w:val="007D0B29"/>
    <w:rsid w:val="008051AD"/>
    <w:rsid w:val="0080687E"/>
    <w:rsid w:val="00856211"/>
    <w:rsid w:val="008762DC"/>
    <w:rsid w:val="008867BC"/>
    <w:rsid w:val="008B1306"/>
    <w:rsid w:val="008D5F97"/>
    <w:rsid w:val="00934066"/>
    <w:rsid w:val="00941BC5"/>
    <w:rsid w:val="00972D06"/>
    <w:rsid w:val="00973929"/>
    <w:rsid w:val="00974866"/>
    <w:rsid w:val="00981E2A"/>
    <w:rsid w:val="0099097F"/>
    <w:rsid w:val="00994E15"/>
    <w:rsid w:val="009A7EA8"/>
    <w:rsid w:val="00A13F07"/>
    <w:rsid w:val="00A36481"/>
    <w:rsid w:val="00A82700"/>
    <w:rsid w:val="00AC4388"/>
    <w:rsid w:val="00AD0CEB"/>
    <w:rsid w:val="00AD52E7"/>
    <w:rsid w:val="00AF6780"/>
    <w:rsid w:val="00B0078F"/>
    <w:rsid w:val="00B05F7E"/>
    <w:rsid w:val="00B27648"/>
    <w:rsid w:val="00B31812"/>
    <w:rsid w:val="00B47157"/>
    <w:rsid w:val="00B57BED"/>
    <w:rsid w:val="00B620F3"/>
    <w:rsid w:val="00B80BE2"/>
    <w:rsid w:val="00B95C32"/>
    <w:rsid w:val="00BA1043"/>
    <w:rsid w:val="00BA5A61"/>
    <w:rsid w:val="00BD3201"/>
    <w:rsid w:val="00BD33ED"/>
    <w:rsid w:val="00BF78FB"/>
    <w:rsid w:val="00C30A16"/>
    <w:rsid w:val="00C42514"/>
    <w:rsid w:val="00C804EF"/>
    <w:rsid w:val="00CC364E"/>
    <w:rsid w:val="00D312AE"/>
    <w:rsid w:val="00D531DE"/>
    <w:rsid w:val="00D8157B"/>
    <w:rsid w:val="00DA3880"/>
    <w:rsid w:val="00DB3B5B"/>
    <w:rsid w:val="00DB3C08"/>
    <w:rsid w:val="00DD7C2D"/>
    <w:rsid w:val="00DE6666"/>
    <w:rsid w:val="00E27095"/>
    <w:rsid w:val="00E5670D"/>
    <w:rsid w:val="00E81639"/>
    <w:rsid w:val="00EC3B75"/>
    <w:rsid w:val="00EE0E8D"/>
    <w:rsid w:val="00F15494"/>
    <w:rsid w:val="00F161B3"/>
    <w:rsid w:val="00F2646E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styleId="Odstavecseseznamem">
    <w:name w:val="List Paragraph"/>
    <w:basedOn w:val="Normln"/>
    <w:uiPriority w:val="34"/>
    <w:qFormat/>
    <w:rsid w:val="00C30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mailto:gejdos@caves.cz" TargetMode="Externa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zdena.g@seznam.cz</cp:lastModifiedBy>
  <cp:revision>29</cp:revision>
  <dcterms:created xsi:type="dcterms:W3CDTF">2020-05-19T09:33:00Z</dcterms:created>
  <dcterms:modified xsi:type="dcterms:W3CDTF">2021-02-17T10:38:00Z</dcterms:modified>
</cp:coreProperties>
</file>